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3" w:rsidRPr="00131063" w:rsidRDefault="00131063" w:rsidP="001310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131063">
        <w:rPr>
          <w:b/>
          <w:bCs/>
          <w:color w:val="000000"/>
        </w:rPr>
        <w:t>Социальное партнерство как фактор развития одаренных детей</w:t>
      </w:r>
    </w:p>
    <w:p w:rsidR="00131063" w:rsidRPr="00131063" w:rsidRDefault="00131063" w:rsidP="001310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024C1" w:rsidRDefault="00B024C1" w:rsidP="001310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настоящее время во всем мире и в России в частности все большее внимание уделяется задачам организации работы с одаренными учащимися. Интенсивная деятельность по работе с одаренными (прежде всего творчески и интеллектуально) детьми началась в 1996 году в связи с принятием Федеральной целевой программы «Одаренные дети»</w:t>
      </w:r>
      <w:r w:rsidR="00157D13">
        <w:t>.</w:t>
      </w:r>
    </w:p>
    <w:p w:rsidR="00FC4AE0" w:rsidRDefault="00FC4AE0" w:rsidP="00FC4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063">
        <w:rPr>
          <w:color w:val="000000"/>
        </w:rPr>
        <w:t>Новая реальность ставит перед современным обществом задачи, не имеющие аналогов в прошлом. «Социокультурное состояние страны, мировая экономическая ситуация требуют качественно новой парадигмы образования, направленной на развитие творчески одаренной, активной личности». Одаренные дети – это основа, на которой строятся эти перемены.</w:t>
      </w:r>
    </w:p>
    <w:p w:rsidR="00FC4AE0" w:rsidRPr="00FC4AE0" w:rsidRDefault="00B024C1" w:rsidP="00FC4A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Государственной программе Российской Федераци</w:t>
      </w:r>
      <w:r w:rsidR="00157D13">
        <w:t>и «Развитие образования» на 2018-2025</w:t>
      </w:r>
      <w:r>
        <w:t xml:space="preserve"> гг. отмечается особая роль различных форм сотрудничества для работы с одаренными детьми. Планируется задействовать инфраструктуры ведущих университетов, инновационных предприятий, творческих индустрий, а в сфере дошкольного и дополнительного образования детей доминирующими станут механизмы государственно-частного и социального партнерства</w:t>
      </w:r>
      <w:r w:rsidR="00A37929">
        <w:t>.</w:t>
      </w:r>
    </w:p>
    <w:p w:rsidR="00FC4AE0" w:rsidRPr="00131063" w:rsidRDefault="00FC4AE0" w:rsidP="00FC4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063">
        <w:rPr>
          <w:color w:val="000000"/>
        </w:rPr>
        <w:t xml:space="preserve">Одним из основных факторов, способствующим эффективному развитию одаренных детей в условиях постоянно меняющейся социальной среды, является социальное партнерство. Однозначных подходов к толкованию содержания термина «социальное партнерство» в современной педагогике нет. Например, существует точка зрения, которой придерживаются И.В. </w:t>
      </w:r>
      <w:proofErr w:type="spellStart"/>
      <w:r w:rsidRPr="00131063">
        <w:rPr>
          <w:color w:val="000000"/>
        </w:rPr>
        <w:t>Галковская</w:t>
      </w:r>
      <w:proofErr w:type="spellEnd"/>
      <w:r w:rsidRPr="00131063">
        <w:rPr>
          <w:color w:val="000000"/>
        </w:rPr>
        <w:t xml:space="preserve">, Т.В. </w:t>
      </w:r>
      <w:proofErr w:type="spellStart"/>
      <w:r w:rsidRPr="00131063">
        <w:rPr>
          <w:color w:val="000000"/>
        </w:rPr>
        <w:t>Светенка</w:t>
      </w:r>
      <w:proofErr w:type="spellEnd"/>
      <w:r w:rsidRPr="00131063">
        <w:rPr>
          <w:color w:val="000000"/>
        </w:rPr>
        <w:t>, Е.Н. Яковлева, где социальное партнерство рассматривается как определенная технология координации разнонаправленной деятельности различных социальных субъектов, вынужденных в силу дефицита ресурсов, иных ограничивающих обстоятель</w:t>
      </w:r>
      <w:proofErr w:type="gramStart"/>
      <w:r w:rsidRPr="00131063">
        <w:rPr>
          <w:color w:val="000000"/>
        </w:rPr>
        <w:t>ств вр</w:t>
      </w:r>
      <w:proofErr w:type="gramEnd"/>
      <w:r w:rsidRPr="00131063">
        <w:rPr>
          <w:color w:val="000000"/>
        </w:rPr>
        <w:t>еменно объединить свои усилия, материальные возможности и инфраструктуру. Под социальным партнерством подразумевается совместная, коллективно распределенная деятельность различных социальных групп, в результате которой происходят положительные, разделяемые всеми участниками, изменения.</w:t>
      </w:r>
    </w:p>
    <w:p w:rsidR="00FC4AE0" w:rsidRPr="00131063" w:rsidRDefault="00FC4AE0" w:rsidP="00FC4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063">
        <w:rPr>
          <w:color w:val="000000"/>
        </w:rPr>
        <w:t>Основным способом осуществления социального партнерства является социальный диалог, в который вступают стороны с целью достижения оптимального варианта в решении вопросов, представляющих взаимный интерес. Сотрудничество позволяет создать единую образовательную среду, оптимизировать использование материальной базы учреждений партнеров, развивать ее направленно, максимально эффективно реализовывать программно-методический и организационно-методический потенциал учреждений.</w:t>
      </w:r>
    </w:p>
    <w:p w:rsidR="00FC4AE0" w:rsidRDefault="00FC4AE0" w:rsidP="00FC4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063">
        <w:rPr>
          <w:color w:val="000000"/>
        </w:rPr>
        <w:t>Практика работы показала, что установление сотрудничества - процесс длительный, зависящий от различных факторов. Главный из них – инициирующая роль образовательного учреждения. Там, где сотрудничество состоялось и стало нормой взаимодействия образовательного учреждения и различных структур общества, происходит обогащение друг друга, которое, прежде всего, положительно сказывается на развитии и социализации детей.</w:t>
      </w:r>
    </w:p>
    <w:p w:rsidR="00BD0AF5" w:rsidRPr="008A32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>Центр детского творчества «Хибины» уже не первый год ведёт активную совместную работу с Автономной некоммерческой организацией «</w:t>
      </w:r>
      <w:proofErr w:type="gramStart"/>
      <w:r w:rsidRPr="008A32F5">
        <w:rPr>
          <w:rFonts w:ascii="Times New Roman" w:hAnsi="Times New Roman" w:cs="Times New Roman"/>
          <w:sz w:val="24"/>
          <w:szCs w:val="24"/>
        </w:rPr>
        <w:t>ДРОЗД-Хибины</w:t>
      </w:r>
      <w:proofErr w:type="gramEnd"/>
      <w:r w:rsidRPr="008A32F5">
        <w:rPr>
          <w:rFonts w:ascii="Times New Roman" w:hAnsi="Times New Roman" w:cs="Times New Roman"/>
          <w:sz w:val="24"/>
          <w:szCs w:val="24"/>
        </w:rPr>
        <w:t>» в г. Кировске Мурманской области, а именно с отделением по художественной гимнастике. Аббревиатура «</w:t>
      </w:r>
      <w:proofErr w:type="gramStart"/>
      <w:r w:rsidRPr="008A32F5">
        <w:rPr>
          <w:rFonts w:ascii="Times New Roman" w:hAnsi="Times New Roman" w:cs="Times New Roman"/>
          <w:sz w:val="24"/>
          <w:szCs w:val="24"/>
        </w:rPr>
        <w:t>ДРОЗД-Хибины</w:t>
      </w:r>
      <w:proofErr w:type="gramEnd"/>
      <w:r w:rsidRPr="008A32F5">
        <w:rPr>
          <w:rFonts w:ascii="Times New Roman" w:hAnsi="Times New Roman" w:cs="Times New Roman"/>
          <w:sz w:val="24"/>
          <w:szCs w:val="24"/>
        </w:rPr>
        <w:t>» это – Автономная некоммерческая организация «Дети России образованы и здоровы».</w:t>
      </w:r>
    </w:p>
    <w:p w:rsidR="00BD0AF5" w:rsidRPr="008A32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>Первый договор сетевого взаимодействия с организацией АНО «</w:t>
      </w:r>
      <w:proofErr w:type="gramStart"/>
      <w:r w:rsidRPr="008A32F5">
        <w:rPr>
          <w:rFonts w:ascii="Times New Roman" w:hAnsi="Times New Roman" w:cs="Times New Roman"/>
          <w:sz w:val="24"/>
          <w:szCs w:val="24"/>
        </w:rPr>
        <w:t>ДРОЗД-Хибины</w:t>
      </w:r>
      <w:proofErr w:type="gramEnd"/>
      <w:r w:rsidRPr="008A32F5">
        <w:rPr>
          <w:rFonts w:ascii="Times New Roman" w:hAnsi="Times New Roman" w:cs="Times New Roman"/>
          <w:sz w:val="24"/>
          <w:szCs w:val="24"/>
        </w:rPr>
        <w:t>» был подписан с Центром детского творчества «Хибины» в 2013-2014 учебном году и каждый год вновь заключается между директорами данных организаций.</w:t>
      </w:r>
    </w:p>
    <w:p w:rsidR="00BD0AF5" w:rsidRPr="008A32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lastRenderedPageBreak/>
        <w:t>Дети обучаются в Центре детского творчества «Хибины» по дополнительной общеразвивающей программе «</w:t>
      </w:r>
      <w:bookmarkStart w:id="0" w:name="_GoBack"/>
      <w:bookmarkEnd w:id="0"/>
      <w:r w:rsidRPr="002A215B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8A32F5">
        <w:rPr>
          <w:rFonts w:ascii="Times New Roman" w:hAnsi="Times New Roman" w:cs="Times New Roman"/>
          <w:sz w:val="24"/>
          <w:szCs w:val="24"/>
        </w:rPr>
        <w:t>», которая была разработана и написана именно для этих детей, основываясь на их уровень подготовки, потребности и возможности. Дети отличатся выносливостью, спортивной дисциплиной, упорством, высоким болевым порогом, тем самым работать с ними легко и приятно.</w:t>
      </w:r>
    </w:p>
    <w:p w:rsidR="00BD0AF5" w:rsidRPr="008A32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 xml:space="preserve">На начало учебного года занимается 2 группы (24 человека, 3 </w:t>
      </w:r>
      <w:proofErr w:type="spellStart"/>
      <w:r w:rsidRPr="008A32F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8A32F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8A32F5">
        <w:rPr>
          <w:rFonts w:ascii="Times New Roman" w:hAnsi="Times New Roman" w:cs="Times New Roman"/>
          <w:sz w:val="24"/>
          <w:szCs w:val="24"/>
        </w:rPr>
        <w:t>.):</w:t>
      </w:r>
    </w:p>
    <w:p w:rsidR="00BD0AF5" w:rsidRPr="008A32F5" w:rsidRDefault="00BD0AF5" w:rsidP="00BD0AF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>– одна – 12 человек, 2 раза в неделю по 2 часа;</w:t>
      </w:r>
    </w:p>
    <w:p w:rsidR="00BD0AF5" w:rsidRPr="008A32F5" w:rsidRDefault="00BD0AF5" w:rsidP="00BD0AF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 xml:space="preserve">– вторая – 12 человек, 1 раз в неделю по 2 часа. </w:t>
      </w:r>
    </w:p>
    <w:p w:rsidR="00BD0AF5" w:rsidRPr="008A32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 xml:space="preserve">Возраст детей от 8 до 12 лет. Срок реализации данной программы </w:t>
      </w:r>
      <w:r w:rsidRPr="002A215B">
        <w:rPr>
          <w:rFonts w:ascii="Times New Roman" w:hAnsi="Times New Roman" w:cs="Times New Roman"/>
          <w:sz w:val="24"/>
          <w:szCs w:val="24"/>
        </w:rPr>
        <w:t>4</w:t>
      </w:r>
      <w:r w:rsidRPr="008A32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AF5" w:rsidRDefault="00BD0AF5" w:rsidP="00BD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5">
        <w:rPr>
          <w:rFonts w:ascii="Times New Roman" w:hAnsi="Times New Roman" w:cs="Times New Roman"/>
          <w:sz w:val="24"/>
          <w:szCs w:val="24"/>
        </w:rPr>
        <w:t xml:space="preserve">С детьми помимо спортивных мероприятий, соревнований, сборов так же ведётся активная концертная деятельность. У них тяжёлый тренировочный процесс, они тренируются по 2-3 часа 3-4 раза в неделю в Спорткомплексе «Горняк» г. Кировска с тренером по художественной гимнастике. </w:t>
      </w:r>
    </w:p>
    <w:p w:rsidR="00BD0AF5" w:rsidRDefault="00BD0AF5" w:rsidP="00BD0A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Несомненно, социальное партнерство обладает огромным потенциалом для создания развивающей образовательной среды путем реализации одной из основных стратегий работы с одаренными учащимися – это обогащение образовательного процесса. </w:t>
      </w:r>
    </w:p>
    <w:p w:rsidR="00BD0AF5" w:rsidRDefault="00BD0AF5" w:rsidP="008A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C1" w:rsidRDefault="00B024C1" w:rsidP="001310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024C1" w:rsidRDefault="00B024C1" w:rsidP="001310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024C1" w:rsidRDefault="00B024C1" w:rsidP="001310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024C1" w:rsidRDefault="00B024C1" w:rsidP="001310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2C90" w:rsidRDefault="002A215B" w:rsidP="008A32F5">
      <w:pPr>
        <w:spacing w:after="0" w:line="240" w:lineRule="auto"/>
      </w:pPr>
    </w:p>
    <w:sectPr w:rsidR="004C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1BAE"/>
    <w:multiLevelType w:val="multilevel"/>
    <w:tmpl w:val="4ED6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50"/>
    <w:rsid w:val="00131063"/>
    <w:rsid w:val="00157D13"/>
    <w:rsid w:val="002A215B"/>
    <w:rsid w:val="00571FBC"/>
    <w:rsid w:val="00753300"/>
    <w:rsid w:val="007D57F6"/>
    <w:rsid w:val="008A32F5"/>
    <w:rsid w:val="00A37929"/>
    <w:rsid w:val="00B024C1"/>
    <w:rsid w:val="00BD0AF5"/>
    <w:rsid w:val="00BD3550"/>
    <w:rsid w:val="00CC620C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2022-11-01T12:07:00Z</dcterms:created>
  <dcterms:modified xsi:type="dcterms:W3CDTF">2024-01-31T08:46:00Z</dcterms:modified>
</cp:coreProperties>
</file>